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626C" w14:textId="77777777" w:rsidR="000A01FE" w:rsidRPr="006E0640" w:rsidRDefault="005715BB" w:rsidP="000A01FE">
      <w:pPr>
        <w:tabs>
          <w:tab w:val="left" w:pos="3195"/>
        </w:tabs>
        <w:ind w:left="284"/>
      </w:pPr>
      <w:bookmarkStart w:id="0" w:name="_GoBack"/>
      <w:bookmarkEnd w:id="0"/>
    </w:p>
    <w:p w14:paraId="07528D20" w14:textId="77777777" w:rsidR="007023B8" w:rsidRDefault="00160A2D" w:rsidP="0004647A">
      <w:pPr>
        <w:ind w:left="284"/>
        <w:rPr>
          <w:rFonts w:eastAsia="Calibri"/>
        </w:rPr>
      </w:pPr>
      <w:r>
        <w:rPr>
          <w:rFonts w:eastAsia="Calibri"/>
        </w:rPr>
        <w:t xml:space="preserve">Aan de voorzitter van de </w:t>
      </w:r>
      <w:proofErr w:type="spellStart"/>
      <w:r>
        <w:rPr>
          <w:rFonts w:eastAsia="Calibri"/>
        </w:rPr>
        <w:t>Wmo</w:t>
      </w:r>
      <w:proofErr w:type="spellEnd"/>
      <w:r>
        <w:rPr>
          <w:rFonts w:eastAsia="Calibri"/>
        </w:rPr>
        <w:t xml:space="preserve">-raad, </w:t>
      </w:r>
    </w:p>
    <w:p w14:paraId="04FCA778" w14:textId="77777777" w:rsidR="00160A2D" w:rsidRPr="007F1CD3" w:rsidRDefault="00160A2D" w:rsidP="0004647A">
      <w:pPr>
        <w:ind w:left="284"/>
        <w:rPr>
          <w:rFonts w:eastAsia="Calibri"/>
        </w:rPr>
      </w:pPr>
    </w:p>
    <w:p w14:paraId="6BB16BD3" w14:textId="421FD1C6" w:rsidR="007023B8" w:rsidRDefault="00EF2020" w:rsidP="0004647A">
      <w:pPr>
        <w:ind w:left="284"/>
        <w:rPr>
          <w:rFonts w:eastAsia="Calibri"/>
        </w:rPr>
      </w:pPr>
      <w:r>
        <w:rPr>
          <w:rFonts w:eastAsia="Calibri"/>
        </w:rPr>
        <w:t xml:space="preserve">Wij hebben uw brief van </w:t>
      </w:r>
      <w:r w:rsidR="007A4D3D">
        <w:rPr>
          <w:rFonts w:eastAsia="Calibri"/>
        </w:rPr>
        <w:t>12</w:t>
      </w:r>
      <w:r w:rsidR="008E147B">
        <w:rPr>
          <w:rFonts w:eastAsia="Calibri"/>
        </w:rPr>
        <w:t xml:space="preserve"> februari </w:t>
      </w:r>
      <w:r w:rsidR="007A4D3D">
        <w:rPr>
          <w:rFonts w:eastAsia="Calibri"/>
        </w:rPr>
        <w:t>2016 ontvangen. Hierin verwoordt u uw reactie op het concept-</w:t>
      </w:r>
      <w:proofErr w:type="spellStart"/>
      <w:r w:rsidR="007A4D3D">
        <w:rPr>
          <w:rFonts w:eastAsia="Calibri"/>
        </w:rPr>
        <w:t>Wmo</w:t>
      </w:r>
      <w:proofErr w:type="spellEnd"/>
      <w:r w:rsidR="007A4D3D">
        <w:rPr>
          <w:rFonts w:eastAsia="Calibri"/>
        </w:rPr>
        <w:t xml:space="preserve"> beleidsplan 2016</w:t>
      </w:r>
      <w:r w:rsidR="008E147B">
        <w:rPr>
          <w:rFonts w:eastAsia="Calibri"/>
        </w:rPr>
        <w:t>-</w:t>
      </w:r>
      <w:r w:rsidR="007A4D3D">
        <w:rPr>
          <w:rFonts w:eastAsia="Calibri"/>
        </w:rPr>
        <w:t>2019.</w:t>
      </w:r>
    </w:p>
    <w:p w14:paraId="10827790" w14:textId="77777777" w:rsidR="007A4D3D" w:rsidRDefault="007A4D3D" w:rsidP="0004647A">
      <w:pPr>
        <w:ind w:left="284"/>
        <w:rPr>
          <w:rFonts w:eastAsia="Calibri"/>
        </w:rPr>
      </w:pPr>
    </w:p>
    <w:p w14:paraId="7831972A" w14:textId="1C5821C0" w:rsidR="007A4D3D" w:rsidRDefault="00DA7E59" w:rsidP="0004647A">
      <w:pPr>
        <w:ind w:left="284"/>
        <w:rPr>
          <w:rFonts w:eastAsia="Calibri"/>
        </w:rPr>
      </w:pPr>
      <w:r>
        <w:rPr>
          <w:rFonts w:eastAsia="Calibri"/>
        </w:rPr>
        <w:t xml:space="preserve">In onze vergadering van 29 maart </w:t>
      </w:r>
      <w:r w:rsidR="008E147B">
        <w:rPr>
          <w:rFonts w:eastAsia="Calibri"/>
        </w:rPr>
        <w:t xml:space="preserve">jl. </w:t>
      </w:r>
      <w:r>
        <w:rPr>
          <w:rFonts w:eastAsia="Calibri"/>
        </w:rPr>
        <w:t xml:space="preserve">hebben wij het concept beleidsplan en uw reactie besproken. </w:t>
      </w:r>
      <w:r w:rsidR="000C04BE">
        <w:rPr>
          <w:rFonts w:eastAsia="Calibri"/>
        </w:rPr>
        <w:t xml:space="preserve">In deze brief geven </w:t>
      </w:r>
      <w:r w:rsidR="00643403">
        <w:rPr>
          <w:rFonts w:eastAsia="Calibri"/>
        </w:rPr>
        <w:t>wij</w:t>
      </w:r>
      <w:r w:rsidR="000C04BE">
        <w:rPr>
          <w:rFonts w:eastAsia="Calibri"/>
        </w:rPr>
        <w:t xml:space="preserve"> antwoord op uw vragen en reageren </w:t>
      </w:r>
      <w:r w:rsidR="00643403">
        <w:rPr>
          <w:rFonts w:eastAsia="Calibri"/>
        </w:rPr>
        <w:t>wij</w:t>
      </w:r>
      <w:r w:rsidR="000C04BE">
        <w:rPr>
          <w:rFonts w:eastAsia="Calibri"/>
        </w:rPr>
        <w:t xml:space="preserve"> op uw opmerkingen. </w:t>
      </w:r>
      <w:r w:rsidR="007A4D3D">
        <w:rPr>
          <w:rFonts w:eastAsia="Calibri"/>
        </w:rPr>
        <w:t>U heeft uw opmerkingen genummerd. Hieronder geven wij per nummer aan wat onze reactie is.</w:t>
      </w:r>
    </w:p>
    <w:p w14:paraId="21812DE1" w14:textId="77777777" w:rsidR="000C04BE" w:rsidRDefault="000C04BE" w:rsidP="0004647A">
      <w:pPr>
        <w:ind w:left="284"/>
        <w:rPr>
          <w:rFonts w:eastAsia="Calibri"/>
        </w:rPr>
      </w:pPr>
    </w:p>
    <w:p w14:paraId="73C9E1E2" w14:textId="21068130" w:rsidR="000C04BE" w:rsidRDefault="000C04BE" w:rsidP="0004647A">
      <w:pPr>
        <w:ind w:left="284"/>
        <w:rPr>
          <w:rFonts w:eastAsia="Calibri"/>
        </w:rPr>
      </w:pPr>
      <w:r>
        <w:rPr>
          <w:rFonts w:eastAsia="Calibri"/>
        </w:rPr>
        <w:t xml:space="preserve">Allereerst willen </w:t>
      </w:r>
      <w:r w:rsidR="00643403">
        <w:rPr>
          <w:rFonts w:eastAsia="Calibri"/>
        </w:rPr>
        <w:t>wij</w:t>
      </w:r>
      <w:r>
        <w:rPr>
          <w:rFonts w:eastAsia="Calibri"/>
        </w:rPr>
        <w:t xml:space="preserve"> een algemene opmerking maken. Het </w:t>
      </w:r>
      <w:proofErr w:type="spellStart"/>
      <w:r>
        <w:rPr>
          <w:rFonts w:eastAsia="Calibri"/>
        </w:rPr>
        <w:t>Wmo</w:t>
      </w:r>
      <w:proofErr w:type="spellEnd"/>
      <w:r>
        <w:rPr>
          <w:rFonts w:eastAsia="Calibri"/>
        </w:rPr>
        <w:t xml:space="preserve">-beleidsplan is geen uitvoeringsplan. Hier en daar vraag u naar operationalisering van beleidsvoornemens. Deze horen niet in het plan thuis. In de beantwoording geven </w:t>
      </w:r>
      <w:r w:rsidR="00643403">
        <w:rPr>
          <w:rFonts w:eastAsia="Calibri"/>
        </w:rPr>
        <w:t>wij</w:t>
      </w:r>
      <w:r>
        <w:rPr>
          <w:rFonts w:eastAsia="Calibri"/>
        </w:rPr>
        <w:t xml:space="preserve"> aan waar en hoe de operationalisering plaatsvindt.</w:t>
      </w:r>
    </w:p>
    <w:p w14:paraId="22EB9071" w14:textId="77777777" w:rsidR="007A4D3D" w:rsidRDefault="007A4D3D" w:rsidP="0004647A">
      <w:pPr>
        <w:ind w:left="284"/>
        <w:rPr>
          <w:rFonts w:eastAsia="Calibri"/>
        </w:rPr>
      </w:pPr>
    </w:p>
    <w:p w14:paraId="421103E9" w14:textId="0ED96434" w:rsidR="007A4D3D" w:rsidRDefault="000C04BE" w:rsidP="00CE6635">
      <w:pPr>
        <w:ind w:left="567" w:hanging="283"/>
        <w:rPr>
          <w:rFonts w:eastAsia="Calibri"/>
        </w:rPr>
      </w:pPr>
      <w:r>
        <w:rPr>
          <w:rFonts w:eastAsia="Calibri"/>
        </w:rPr>
        <w:t>D</w:t>
      </w:r>
      <w:r w:rsidR="007A4D3D">
        <w:rPr>
          <w:rFonts w:eastAsia="Calibri"/>
        </w:rPr>
        <w:t>ank voor uw compliment</w:t>
      </w:r>
      <w:r w:rsidR="008E147B">
        <w:rPr>
          <w:rFonts w:eastAsia="Calibri"/>
        </w:rPr>
        <w:t>en</w:t>
      </w:r>
      <w:r w:rsidR="007A4D3D">
        <w:rPr>
          <w:rFonts w:eastAsia="Calibri"/>
        </w:rPr>
        <w:t>. Wij zijn blij dat u een positieve indruk van het concept he</w:t>
      </w:r>
      <w:r>
        <w:rPr>
          <w:rFonts w:eastAsia="Calibri"/>
        </w:rPr>
        <w:t>ef</w:t>
      </w:r>
      <w:r w:rsidR="007A4D3D">
        <w:rPr>
          <w:rFonts w:eastAsia="Calibri"/>
        </w:rPr>
        <w:t>t.</w:t>
      </w:r>
    </w:p>
    <w:p w14:paraId="21CFD8B7" w14:textId="77777777" w:rsidR="007A4D3D" w:rsidRDefault="007A4D3D" w:rsidP="0004647A">
      <w:pPr>
        <w:ind w:left="284"/>
        <w:rPr>
          <w:rFonts w:eastAsia="Calibri"/>
        </w:rPr>
      </w:pPr>
    </w:p>
    <w:p w14:paraId="1146630A" w14:textId="77777777" w:rsidR="008E147B" w:rsidRPr="008E147B" w:rsidRDefault="0065360B" w:rsidP="008E147B">
      <w:pPr>
        <w:pStyle w:val="Lijstalinea"/>
        <w:numPr>
          <w:ilvl w:val="0"/>
          <w:numId w:val="3"/>
        </w:numPr>
        <w:rPr>
          <w:rFonts w:eastAsia="Calibri"/>
          <w:i/>
        </w:rPr>
      </w:pPr>
      <w:r w:rsidRPr="008E147B">
        <w:rPr>
          <w:rFonts w:eastAsia="Calibri"/>
          <w:i/>
        </w:rPr>
        <w:t xml:space="preserve">U </w:t>
      </w:r>
      <w:r w:rsidR="00CE6635" w:rsidRPr="008E147B">
        <w:rPr>
          <w:rFonts w:eastAsia="Calibri"/>
          <w:i/>
        </w:rPr>
        <w:t xml:space="preserve">vraagt naar de verdere uitwerking van het plan. </w:t>
      </w:r>
    </w:p>
    <w:p w14:paraId="14691F48" w14:textId="167D3AFF" w:rsidR="00CE6635" w:rsidRPr="008E147B" w:rsidRDefault="004757AC" w:rsidP="008E147B">
      <w:pPr>
        <w:ind w:left="644"/>
        <w:rPr>
          <w:rFonts w:eastAsia="Calibri"/>
        </w:rPr>
      </w:pPr>
      <w:r w:rsidRPr="008E147B">
        <w:rPr>
          <w:rFonts w:eastAsia="Calibri"/>
        </w:rPr>
        <w:t xml:space="preserve">De uitwerking </w:t>
      </w:r>
      <w:r w:rsidR="00CE6635" w:rsidRPr="008E147B">
        <w:rPr>
          <w:rFonts w:eastAsia="Calibri"/>
        </w:rPr>
        <w:t xml:space="preserve">vindt plaats in de jaarcontracten </w:t>
      </w:r>
      <w:r w:rsidR="00CE6635" w:rsidRPr="008E147B">
        <w:rPr>
          <w:rFonts w:cs="Tahoma"/>
          <w:color w:val="000000"/>
        </w:rPr>
        <w:t xml:space="preserve">met alle jeugd- en welzijnsinstellingen waarbij </w:t>
      </w:r>
      <w:r w:rsidR="00643403">
        <w:rPr>
          <w:rFonts w:cs="Tahoma"/>
          <w:color w:val="000000"/>
        </w:rPr>
        <w:t>wij</w:t>
      </w:r>
      <w:r w:rsidR="00CE6635" w:rsidRPr="008E147B">
        <w:rPr>
          <w:rFonts w:cs="Tahoma"/>
          <w:color w:val="000000"/>
        </w:rPr>
        <w:t xml:space="preserve"> op basis van verantwoording achteraf bekijken of de doelen</w:t>
      </w:r>
      <w:r w:rsidR="00FB786F" w:rsidRPr="008E147B">
        <w:rPr>
          <w:rFonts w:cs="Tahoma"/>
          <w:color w:val="000000"/>
        </w:rPr>
        <w:t>,</w:t>
      </w:r>
      <w:r w:rsidR="00CE6635" w:rsidRPr="008E147B">
        <w:rPr>
          <w:rFonts w:cs="Tahoma"/>
          <w:color w:val="000000"/>
        </w:rPr>
        <w:t xml:space="preserve"> passend bij</w:t>
      </w:r>
      <w:r w:rsidR="0065360B" w:rsidRPr="008E147B">
        <w:rPr>
          <w:rFonts w:cs="Tahoma"/>
          <w:color w:val="000000"/>
        </w:rPr>
        <w:t xml:space="preserve"> de nota K</w:t>
      </w:r>
      <w:r w:rsidR="00CE6635" w:rsidRPr="008E147B">
        <w:rPr>
          <w:rFonts w:cs="Tahoma"/>
          <w:color w:val="000000"/>
        </w:rPr>
        <w:t xml:space="preserve">racht door verbinding en </w:t>
      </w:r>
      <w:r w:rsidRPr="008E147B">
        <w:rPr>
          <w:rFonts w:cs="Tahoma"/>
          <w:color w:val="000000"/>
        </w:rPr>
        <w:t>dit beleidsplan</w:t>
      </w:r>
      <w:r w:rsidR="00FB786F" w:rsidRPr="008E147B">
        <w:rPr>
          <w:rFonts w:cs="Tahoma"/>
          <w:color w:val="000000"/>
        </w:rPr>
        <w:t>,</w:t>
      </w:r>
      <w:r w:rsidRPr="008E147B">
        <w:rPr>
          <w:rFonts w:cs="Tahoma"/>
          <w:color w:val="000000"/>
        </w:rPr>
        <w:t xml:space="preserve"> </w:t>
      </w:r>
      <w:r w:rsidR="00CE6635" w:rsidRPr="008E147B">
        <w:rPr>
          <w:rFonts w:cs="Tahoma"/>
          <w:color w:val="000000"/>
        </w:rPr>
        <w:t xml:space="preserve">gehaald </w:t>
      </w:r>
      <w:r w:rsidRPr="008E147B">
        <w:rPr>
          <w:rFonts w:cs="Tahoma"/>
          <w:color w:val="000000"/>
        </w:rPr>
        <w:t xml:space="preserve">zijn en </w:t>
      </w:r>
      <w:r w:rsidR="00CE6635" w:rsidRPr="008E147B">
        <w:rPr>
          <w:rFonts w:cs="Tahoma"/>
          <w:color w:val="000000"/>
        </w:rPr>
        <w:t xml:space="preserve">wat </w:t>
      </w:r>
      <w:r w:rsidR="00643403">
        <w:rPr>
          <w:rFonts w:cs="Tahoma"/>
          <w:color w:val="000000"/>
        </w:rPr>
        <w:t>wij zullen moeten bijstellen</w:t>
      </w:r>
      <w:r w:rsidR="00CE6635" w:rsidRPr="008E147B">
        <w:rPr>
          <w:rFonts w:cs="Tahoma"/>
          <w:color w:val="000000"/>
        </w:rPr>
        <w:t xml:space="preserve">. In de aanvragen voor het komend jaar toetsten </w:t>
      </w:r>
      <w:r w:rsidR="00643403">
        <w:rPr>
          <w:rFonts w:cs="Tahoma"/>
          <w:color w:val="000000"/>
        </w:rPr>
        <w:t>wij</w:t>
      </w:r>
      <w:r w:rsidR="00CE6635" w:rsidRPr="008E147B">
        <w:rPr>
          <w:rFonts w:cs="Tahoma"/>
          <w:color w:val="000000"/>
        </w:rPr>
        <w:t xml:space="preserve"> de jaarplannen.</w:t>
      </w:r>
      <w:r w:rsidR="00ED7EBD" w:rsidRPr="008E147B">
        <w:rPr>
          <w:rFonts w:cs="Tahoma"/>
          <w:color w:val="000000"/>
        </w:rPr>
        <w:t xml:space="preserve"> Verder vindt e</w:t>
      </w:r>
      <w:r w:rsidR="00ED7EBD" w:rsidRPr="008E147B">
        <w:rPr>
          <w:color w:val="000000" w:themeColor="text1"/>
        </w:rPr>
        <w:t>en gedetailleerde uit</w:t>
      </w:r>
      <w:r w:rsidR="00643403">
        <w:rPr>
          <w:color w:val="000000" w:themeColor="text1"/>
        </w:rPr>
        <w:t>wer</w:t>
      </w:r>
      <w:r w:rsidR="00ED7EBD" w:rsidRPr="008E147B">
        <w:rPr>
          <w:color w:val="000000" w:themeColor="text1"/>
        </w:rPr>
        <w:t xml:space="preserve">king van het beleid plaats in beleidsregels en verordeningen. </w:t>
      </w:r>
    </w:p>
    <w:p w14:paraId="1FE1CD86" w14:textId="77777777" w:rsidR="007A4D3D" w:rsidRDefault="007A4D3D" w:rsidP="00CE6635">
      <w:pPr>
        <w:ind w:left="284"/>
        <w:rPr>
          <w:rFonts w:eastAsia="Calibri"/>
        </w:rPr>
      </w:pPr>
    </w:p>
    <w:p w14:paraId="1571A827" w14:textId="488115D9" w:rsidR="008E147B" w:rsidRPr="008E147B" w:rsidRDefault="00B86E73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eastAsia="Calibri"/>
          <w:i/>
        </w:rPr>
      </w:pPr>
      <w:r w:rsidRPr="008E147B">
        <w:rPr>
          <w:rFonts w:eastAsia="Calibri"/>
          <w:i/>
        </w:rPr>
        <w:t xml:space="preserve">U geeft aan dat er een koppeling gemist word met het overgangsjaar 2015 en bijbehorende ervaringen. </w:t>
      </w:r>
    </w:p>
    <w:p w14:paraId="3BE13D0D" w14:textId="5CA119D6" w:rsidR="008E147B" w:rsidRDefault="00643403" w:rsidP="008E147B">
      <w:pPr>
        <w:widowControl/>
        <w:overflowPunct/>
        <w:ind w:left="644"/>
        <w:textAlignment w:val="auto"/>
        <w:rPr>
          <w:rFonts w:eastAsia="Calibri"/>
        </w:rPr>
      </w:pPr>
      <w:r>
        <w:rPr>
          <w:rFonts w:eastAsia="Calibri"/>
        </w:rPr>
        <w:t>Wij</w:t>
      </w:r>
      <w:r w:rsidR="00B86E73" w:rsidRPr="008E147B">
        <w:rPr>
          <w:rFonts w:cs="Tahoma"/>
          <w:color w:val="000000"/>
        </w:rPr>
        <w:t xml:space="preserve"> constateren dat de overgang van de Jeugdzorg naar de gemeente Wijchen goed is verlopen. </w:t>
      </w:r>
      <w:r>
        <w:rPr>
          <w:rFonts w:cs="Tahoma"/>
          <w:color w:val="000000"/>
        </w:rPr>
        <w:t>Wij</w:t>
      </w:r>
      <w:r w:rsidR="00B86E73" w:rsidRPr="008E147B">
        <w:rPr>
          <w:rFonts w:cs="Tahoma"/>
          <w:color w:val="000000"/>
        </w:rPr>
        <w:t xml:space="preserve"> hebben geen signalen ontvangen dat jeugdigen tussen wal en schip zijn</w:t>
      </w:r>
      <w:r w:rsidR="00ED7EBD" w:rsidRPr="008E147B">
        <w:rPr>
          <w:rFonts w:cs="Tahoma"/>
          <w:color w:val="000000"/>
        </w:rPr>
        <w:t xml:space="preserve"> gevallen</w:t>
      </w:r>
      <w:r w:rsidR="00B86E73" w:rsidRPr="008E147B">
        <w:rPr>
          <w:rFonts w:cs="Tahoma"/>
          <w:color w:val="000000"/>
        </w:rPr>
        <w:t>. Het overnemen van deze taken met gebrekkige of incomplete informatie is ons dus goed afgegaan.</w:t>
      </w:r>
    </w:p>
    <w:p w14:paraId="6515B0CA" w14:textId="77777777" w:rsidR="008E147B" w:rsidRDefault="008E147B" w:rsidP="008E147B">
      <w:pPr>
        <w:widowControl/>
        <w:overflowPunct/>
        <w:ind w:left="644"/>
        <w:textAlignment w:val="auto"/>
        <w:rPr>
          <w:rFonts w:eastAsia="Calibri"/>
        </w:rPr>
      </w:pPr>
    </w:p>
    <w:p w14:paraId="2A105D04" w14:textId="77777777" w:rsidR="008E147B" w:rsidRPr="008E147B" w:rsidRDefault="00ED7EBD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eastAsia="Calibri"/>
          <w:i/>
        </w:rPr>
      </w:pPr>
      <w:r w:rsidRPr="008E147B">
        <w:rPr>
          <w:rFonts w:cs="Tahoma"/>
          <w:i/>
        </w:rPr>
        <w:t xml:space="preserve">U mist een hoofdstuk over communicatie en aandacht voor mensen die niet kunnen werken met internet en bij punt 4.7 mist u voorlichting in zijn geheel. </w:t>
      </w:r>
    </w:p>
    <w:p w14:paraId="5FA336E3" w14:textId="78BAC99B" w:rsidR="00ED7EBD" w:rsidRPr="008E147B" w:rsidRDefault="009707AD" w:rsidP="008E147B">
      <w:pPr>
        <w:widowControl/>
        <w:overflowPunct/>
        <w:ind w:left="644"/>
        <w:textAlignment w:val="auto"/>
        <w:rPr>
          <w:rFonts w:eastAsia="Calibri"/>
          <w:i/>
        </w:rPr>
      </w:pPr>
      <w:r w:rsidRPr="008E147B">
        <w:rPr>
          <w:rFonts w:cs="Tahoma"/>
        </w:rPr>
        <w:t xml:space="preserve">Communicatie heeft geen prominente rol in de beleidsnotitie aangezien de nadruk ligt op de inhoudelijke thema’s; communicatie is een praktische uitwerking daarvan. U heeft echter helemaal gelijk dat het wel een belangrijk aandachtspunt is. </w:t>
      </w:r>
      <w:r w:rsidR="00643403">
        <w:rPr>
          <w:rFonts w:cs="Tahoma"/>
        </w:rPr>
        <w:t>Wij</w:t>
      </w:r>
      <w:r w:rsidRPr="008E147B">
        <w:rPr>
          <w:rFonts w:cs="Tahoma"/>
        </w:rPr>
        <w:t xml:space="preserve"> hebben daarom in </w:t>
      </w:r>
      <w:r w:rsidRPr="008E147B">
        <w:rPr>
          <w:rFonts w:cs="Tahoma"/>
        </w:rPr>
        <w:lastRenderedPageBreak/>
        <w:t>het hoofdstuk over randvoorwaarden alsnog een paragraaf toegevoegd over communicatie, zowel digitaal als fysiek, met aandacht voor leesbaarheid en toegankelijkheid.</w:t>
      </w:r>
    </w:p>
    <w:p w14:paraId="137D92A3" w14:textId="77777777" w:rsidR="009707AD" w:rsidRDefault="009707AD" w:rsidP="00B86E73">
      <w:pPr>
        <w:widowControl/>
        <w:overflowPunct/>
        <w:ind w:left="567" w:hanging="283"/>
        <w:textAlignment w:val="auto"/>
        <w:rPr>
          <w:rFonts w:cs="Tahoma"/>
        </w:rPr>
      </w:pPr>
    </w:p>
    <w:p w14:paraId="31B68F6A" w14:textId="77777777" w:rsidR="008E147B" w:rsidRDefault="00ED7EBD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cs="Tahoma"/>
          <w:i/>
        </w:rPr>
      </w:pPr>
      <w:r w:rsidRPr="008E147B">
        <w:rPr>
          <w:rFonts w:cs="Tahoma"/>
          <w:i/>
        </w:rPr>
        <w:t xml:space="preserve">U vraagt naar de positie van MEE Gelderse Poort in relatie tot de onafhankelijke cliëntondersteuning. </w:t>
      </w:r>
    </w:p>
    <w:p w14:paraId="6A49FF88" w14:textId="43A8AF0C" w:rsidR="00254151" w:rsidRPr="008E147B" w:rsidRDefault="0065360B" w:rsidP="008E147B">
      <w:pPr>
        <w:widowControl/>
        <w:overflowPunct/>
        <w:ind w:left="644"/>
        <w:textAlignment w:val="auto"/>
        <w:rPr>
          <w:rFonts w:cs="Tahoma"/>
          <w:i/>
        </w:rPr>
      </w:pPr>
      <w:r w:rsidRPr="008E147B">
        <w:rPr>
          <w:rFonts w:cs="Tahoma"/>
        </w:rPr>
        <w:t>De medewerkers van MEE Gelderse Poort werken als cliëntondersteun</w:t>
      </w:r>
      <w:r w:rsidR="004361D3" w:rsidRPr="008E147B">
        <w:rPr>
          <w:rFonts w:cs="Tahoma"/>
        </w:rPr>
        <w:t xml:space="preserve">er </w:t>
      </w:r>
      <w:r w:rsidRPr="008E147B">
        <w:rPr>
          <w:rFonts w:cs="Tahoma"/>
        </w:rPr>
        <w:t>en h</w:t>
      </w:r>
      <w:r w:rsidRPr="008E147B">
        <w:rPr>
          <w:rFonts w:cs="Tahoma"/>
          <w:color w:val="000000"/>
        </w:rPr>
        <w:t xml:space="preserve">et </w:t>
      </w:r>
      <w:r w:rsidR="004361D3" w:rsidRPr="008E147B">
        <w:rPr>
          <w:rFonts w:cs="Tahoma"/>
          <w:color w:val="000000"/>
        </w:rPr>
        <w:t xml:space="preserve">is </w:t>
      </w:r>
      <w:r w:rsidRPr="008E147B">
        <w:rPr>
          <w:rFonts w:cs="Tahoma"/>
          <w:color w:val="000000"/>
        </w:rPr>
        <w:t>zeker een taak van het Sociale Wijkteam om mensen hier actief op te wijzen.</w:t>
      </w:r>
      <w:r w:rsidRPr="008E147B">
        <w:rPr>
          <w:rFonts w:cs="Tahoma"/>
        </w:rPr>
        <w:t xml:space="preserve"> Mocht een burger behoefte hebben aan een échte onafhankelijke cliëntondersteuner, </w:t>
      </w:r>
      <w:r w:rsidRPr="008E147B">
        <w:rPr>
          <w:rFonts w:cs="Tahoma"/>
          <w:color w:val="000000"/>
        </w:rPr>
        <w:t xml:space="preserve">dan </w:t>
      </w:r>
      <w:r w:rsidR="004361D3" w:rsidRPr="008E147B">
        <w:rPr>
          <w:rFonts w:cs="Tahoma"/>
          <w:color w:val="000000"/>
        </w:rPr>
        <w:t xml:space="preserve">kan hij </w:t>
      </w:r>
      <w:r w:rsidRPr="008E147B">
        <w:rPr>
          <w:rFonts w:cs="Tahoma"/>
          <w:color w:val="000000"/>
        </w:rPr>
        <w:t>zich te laten ondersteunen door wie hij wenst.</w:t>
      </w:r>
      <w:r w:rsidRPr="008E147B">
        <w:rPr>
          <w:rFonts w:cs="Tahoma"/>
        </w:rPr>
        <w:t xml:space="preserve"> De ervaringen van het afgelopen jaar wijzen op </w:t>
      </w:r>
      <w:r w:rsidR="00254151" w:rsidRPr="008E147B">
        <w:rPr>
          <w:rFonts w:cs="Tahoma"/>
          <w:color w:val="000000"/>
        </w:rPr>
        <w:t>een beperkte vraag naar onafhankelijke ondersteuning</w:t>
      </w:r>
      <w:r w:rsidR="004361D3" w:rsidRPr="008E147B">
        <w:rPr>
          <w:rFonts w:cs="Tahoma"/>
          <w:color w:val="000000"/>
        </w:rPr>
        <w:t>. Inwoners</w:t>
      </w:r>
      <w:r w:rsidR="00254151" w:rsidRPr="008E147B">
        <w:rPr>
          <w:rFonts w:cs="Tahoma"/>
          <w:color w:val="000000"/>
        </w:rPr>
        <w:t xml:space="preserve"> </w:t>
      </w:r>
      <w:r w:rsidR="004361D3" w:rsidRPr="008E147B">
        <w:rPr>
          <w:rFonts w:cs="Tahoma"/>
          <w:color w:val="000000"/>
        </w:rPr>
        <w:t xml:space="preserve">regelen </w:t>
      </w:r>
      <w:r w:rsidR="00254151" w:rsidRPr="008E147B">
        <w:rPr>
          <w:rFonts w:cs="Tahoma"/>
          <w:color w:val="000000"/>
        </w:rPr>
        <w:t xml:space="preserve">deze ondersteuning al vanuit het eigen netwerk of </w:t>
      </w:r>
      <w:r w:rsidR="004361D3" w:rsidRPr="008E147B">
        <w:rPr>
          <w:rFonts w:cs="Tahoma"/>
          <w:color w:val="000000"/>
        </w:rPr>
        <w:t xml:space="preserve">een </w:t>
      </w:r>
      <w:r w:rsidR="00254151" w:rsidRPr="008E147B">
        <w:rPr>
          <w:rFonts w:cs="Tahoma"/>
          <w:color w:val="000000"/>
        </w:rPr>
        <w:t>andere organisatie</w:t>
      </w:r>
      <w:r w:rsidR="004361D3" w:rsidRPr="008E147B">
        <w:rPr>
          <w:rFonts w:cs="Tahoma"/>
          <w:color w:val="000000"/>
        </w:rPr>
        <w:t>,</w:t>
      </w:r>
      <w:r w:rsidR="00254151" w:rsidRPr="008E147B">
        <w:rPr>
          <w:rFonts w:cs="Tahoma"/>
          <w:color w:val="000000"/>
        </w:rPr>
        <w:t xml:space="preserve"> zoals b</w:t>
      </w:r>
      <w:r w:rsidR="004361D3" w:rsidRPr="008E147B">
        <w:rPr>
          <w:rFonts w:cs="Tahoma"/>
          <w:color w:val="000000"/>
        </w:rPr>
        <w:t>ijvoorbeeld</w:t>
      </w:r>
      <w:r w:rsidR="00254151" w:rsidRPr="008E147B">
        <w:rPr>
          <w:rFonts w:cs="Tahoma"/>
          <w:color w:val="000000"/>
        </w:rPr>
        <w:t xml:space="preserve"> de bond voor ouderen. </w:t>
      </w:r>
    </w:p>
    <w:p w14:paraId="33DCF58D" w14:textId="77777777" w:rsidR="00254151" w:rsidRDefault="00254151" w:rsidP="00254151">
      <w:pPr>
        <w:widowControl/>
        <w:overflowPunct/>
        <w:ind w:left="567" w:hanging="283"/>
        <w:textAlignment w:val="auto"/>
        <w:rPr>
          <w:rFonts w:cs="Tahoma"/>
          <w:color w:val="000000"/>
        </w:rPr>
      </w:pPr>
    </w:p>
    <w:p w14:paraId="17AC811C" w14:textId="77777777" w:rsidR="008E147B" w:rsidRDefault="004361D3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cs="Tahoma"/>
          <w:i/>
          <w:color w:val="000000"/>
        </w:rPr>
      </w:pPr>
      <w:r w:rsidRPr="008E147B">
        <w:rPr>
          <w:rFonts w:cs="Tahoma"/>
          <w:i/>
          <w:color w:val="000000"/>
        </w:rPr>
        <w:t>U geeft aan dat u het voorkó</w:t>
      </w:r>
      <w:r w:rsidR="00254151" w:rsidRPr="008E147B">
        <w:rPr>
          <w:rFonts w:cs="Tahoma"/>
          <w:i/>
          <w:color w:val="000000"/>
        </w:rPr>
        <w:t>men van eenzaamheid graag v</w:t>
      </w:r>
      <w:r w:rsidRPr="008E147B">
        <w:rPr>
          <w:rFonts w:cs="Tahoma"/>
          <w:i/>
          <w:color w:val="000000"/>
        </w:rPr>
        <w:t>erder geoperationaliseerd ziet.</w:t>
      </w:r>
    </w:p>
    <w:p w14:paraId="21DF3356" w14:textId="4FE1C951" w:rsidR="00254151" w:rsidRPr="008E147B" w:rsidRDefault="00254151" w:rsidP="008E147B">
      <w:pPr>
        <w:widowControl/>
        <w:overflowPunct/>
        <w:ind w:left="644"/>
        <w:textAlignment w:val="auto"/>
        <w:rPr>
          <w:rFonts w:cs="Tahoma"/>
          <w:i/>
          <w:color w:val="000000"/>
        </w:rPr>
      </w:pPr>
      <w:r w:rsidRPr="008E147B">
        <w:rPr>
          <w:rFonts w:cs="Tahoma"/>
          <w:color w:val="000000"/>
        </w:rPr>
        <w:t>De operationalisering valt onder de uitvoering van het beleidsplan en wordt als zodanig niet in het plan opgenomen</w:t>
      </w:r>
      <w:r w:rsidR="004361D3" w:rsidRPr="008E147B">
        <w:rPr>
          <w:rFonts w:cs="Tahoma"/>
          <w:color w:val="000000"/>
        </w:rPr>
        <w:t xml:space="preserve"> en</w:t>
      </w:r>
      <w:r w:rsidRPr="008E147B">
        <w:rPr>
          <w:rFonts w:cs="Tahoma"/>
          <w:color w:val="000000"/>
        </w:rPr>
        <w:t xml:space="preserve"> vindt plaats zoals aangegeven bij punt 1. Onder andere met MEER Voormekaar worden afspraken gemaakt over hun inzet met betrekking tot eenzaamheid. De uitvoering van de afspraken word</w:t>
      </w:r>
      <w:r w:rsidR="004361D3" w:rsidRPr="008E147B">
        <w:rPr>
          <w:rFonts w:cs="Tahoma"/>
          <w:color w:val="000000"/>
        </w:rPr>
        <w:t>t</w:t>
      </w:r>
      <w:r w:rsidRPr="008E147B">
        <w:rPr>
          <w:rFonts w:cs="Tahoma"/>
          <w:color w:val="000000"/>
        </w:rPr>
        <w:t xml:space="preserve"> gemonitord en bijgesteld als daar aanleiding voor is.</w:t>
      </w:r>
    </w:p>
    <w:p w14:paraId="0AC139E5" w14:textId="77777777" w:rsidR="00254151" w:rsidRDefault="00254151" w:rsidP="00254151">
      <w:pPr>
        <w:widowControl/>
        <w:overflowPunct/>
        <w:ind w:left="567" w:hanging="283"/>
        <w:textAlignment w:val="auto"/>
        <w:rPr>
          <w:rFonts w:cs="Tahoma"/>
          <w:color w:val="000000"/>
        </w:rPr>
      </w:pPr>
    </w:p>
    <w:p w14:paraId="4FBF9E7A" w14:textId="79A04E70" w:rsidR="008E147B" w:rsidRPr="008E147B" w:rsidRDefault="00FF0911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cs="Tahoma"/>
          <w:i/>
          <w:color w:val="000000"/>
        </w:rPr>
      </w:pPr>
      <w:r w:rsidRPr="008E147B">
        <w:rPr>
          <w:rFonts w:cs="Tahoma"/>
          <w:i/>
          <w:color w:val="000000"/>
        </w:rPr>
        <w:t>U constateert een tegenstrijdigheid in de tekst</w:t>
      </w:r>
      <w:r w:rsidR="009E3878" w:rsidRPr="008E147B">
        <w:rPr>
          <w:rFonts w:cs="Tahoma"/>
          <w:i/>
          <w:color w:val="000000"/>
        </w:rPr>
        <w:t>.</w:t>
      </w:r>
      <w:r w:rsidRPr="008E147B">
        <w:rPr>
          <w:rFonts w:cs="Tahoma"/>
          <w:i/>
          <w:color w:val="000000"/>
        </w:rPr>
        <w:t xml:space="preserve"> </w:t>
      </w:r>
      <w:r w:rsidR="009E3878" w:rsidRPr="008E147B">
        <w:rPr>
          <w:rFonts w:cs="Tahoma"/>
          <w:i/>
          <w:color w:val="000000"/>
        </w:rPr>
        <w:t>E</w:t>
      </w:r>
      <w:r w:rsidRPr="008E147B">
        <w:rPr>
          <w:rFonts w:cs="Tahoma"/>
          <w:i/>
          <w:color w:val="000000"/>
        </w:rPr>
        <w:t>nerzijds constate</w:t>
      </w:r>
      <w:r w:rsidR="009E3878" w:rsidRPr="008E147B">
        <w:rPr>
          <w:rFonts w:cs="Tahoma"/>
          <w:i/>
          <w:color w:val="000000"/>
        </w:rPr>
        <w:t xml:space="preserve">ren </w:t>
      </w:r>
      <w:r w:rsidR="00643403">
        <w:rPr>
          <w:rFonts w:cs="Tahoma"/>
          <w:i/>
          <w:color w:val="000000"/>
        </w:rPr>
        <w:t>wij</w:t>
      </w:r>
      <w:r w:rsidRPr="008E147B">
        <w:rPr>
          <w:rFonts w:cs="Tahoma"/>
          <w:i/>
          <w:color w:val="000000"/>
        </w:rPr>
        <w:t xml:space="preserve"> dat specialistische hulp </w:t>
      </w:r>
      <w:r w:rsidR="009E3878" w:rsidRPr="008E147B">
        <w:rPr>
          <w:rFonts w:cs="Tahoma"/>
          <w:i/>
          <w:color w:val="000000"/>
        </w:rPr>
        <w:t xml:space="preserve">teruggedrongen moet worden </w:t>
      </w:r>
      <w:r w:rsidRPr="008E147B">
        <w:rPr>
          <w:rFonts w:cs="Tahoma"/>
          <w:i/>
          <w:color w:val="000000"/>
        </w:rPr>
        <w:t xml:space="preserve">door voorliggende hulp eerder te organiseren en </w:t>
      </w:r>
      <w:r w:rsidR="009E3878" w:rsidRPr="008E147B">
        <w:rPr>
          <w:rFonts w:cs="Tahoma"/>
          <w:i/>
          <w:color w:val="000000"/>
        </w:rPr>
        <w:t xml:space="preserve">anderzijds geven </w:t>
      </w:r>
      <w:r w:rsidR="00643403">
        <w:rPr>
          <w:rFonts w:cs="Tahoma"/>
          <w:i/>
          <w:color w:val="000000"/>
        </w:rPr>
        <w:t>wij</w:t>
      </w:r>
      <w:r w:rsidR="009E3878" w:rsidRPr="008E147B">
        <w:rPr>
          <w:rFonts w:cs="Tahoma"/>
          <w:i/>
          <w:color w:val="000000"/>
        </w:rPr>
        <w:t xml:space="preserve"> </w:t>
      </w:r>
      <w:r w:rsidRPr="008E147B">
        <w:rPr>
          <w:rFonts w:cs="Tahoma"/>
          <w:i/>
          <w:color w:val="000000"/>
        </w:rPr>
        <w:t xml:space="preserve">in de gemeentelijke visie aan dat zorg terecht moet komen bij de mensen die het, het hardste nodig hebben. </w:t>
      </w:r>
    </w:p>
    <w:p w14:paraId="1619413C" w14:textId="18929DD4" w:rsidR="009E3878" w:rsidRPr="008E147B" w:rsidRDefault="00643403" w:rsidP="008E147B">
      <w:pPr>
        <w:widowControl/>
        <w:overflowPunct/>
        <w:ind w:left="644"/>
        <w:textAlignment w:val="auto"/>
        <w:rPr>
          <w:rFonts w:cs="Tahoma"/>
          <w:color w:val="000000"/>
        </w:rPr>
      </w:pPr>
      <w:r>
        <w:rPr>
          <w:rFonts w:cs="Tahoma"/>
          <w:color w:val="000000"/>
        </w:rPr>
        <w:t>In zijn</w:t>
      </w:r>
      <w:r w:rsidR="009E3878" w:rsidRPr="008E147B">
        <w:rPr>
          <w:rFonts w:cs="Tahoma"/>
          <w:color w:val="000000"/>
        </w:rPr>
        <w:t xml:space="preserve"> algemeenheid verwachten wij dat door de inzet op preventieve hulp het beroep op zwaardere hulp zal afnemen. Overigens wordt dit effect niet alleen bij het zwaarste niveau aangegeven. </w:t>
      </w:r>
      <w:r>
        <w:rPr>
          <w:rFonts w:cs="Tahoma"/>
          <w:color w:val="000000"/>
        </w:rPr>
        <w:t>Wij</w:t>
      </w:r>
      <w:r w:rsidR="009E3878" w:rsidRPr="008E147B">
        <w:rPr>
          <w:rFonts w:cs="Tahoma"/>
          <w:color w:val="000000"/>
        </w:rPr>
        <w:t xml:space="preserve"> noemen dit ook bij niveau 0. </w:t>
      </w:r>
    </w:p>
    <w:p w14:paraId="61E85C6F" w14:textId="77777777" w:rsidR="009E3878" w:rsidRDefault="009E3878" w:rsidP="00254151">
      <w:pPr>
        <w:widowControl/>
        <w:overflowPunct/>
        <w:ind w:left="567" w:hanging="283"/>
        <w:textAlignment w:val="auto"/>
        <w:rPr>
          <w:rFonts w:cs="Tahoma"/>
          <w:color w:val="000000"/>
        </w:rPr>
      </w:pPr>
    </w:p>
    <w:p w14:paraId="2CAA5A23" w14:textId="77777777" w:rsidR="008E147B" w:rsidRPr="008E147B" w:rsidRDefault="00A4210B" w:rsidP="008E147B">
      <w:pPr>
        <w:pStyle w:val="Lijstalinea"/>
        <w:widowControl/>
        <w:numPr>
          <w:ilvl w:val="0"/>
          <w:numId w:val="3"/>
        </w:numPr>
        <w:overflowPunct/>
        <w:textAlignment w:val="auto"/>
        <w:rPr>
          <w:rFonts w:cs="Tahoma"/>
          <w:i/>
          <w:color w:val="000000"/>
        </w:rPr>
      </w:pPr>
      <w:r w:rsidRPr="008E147B">
        <w:rPr>
          <w:rFonts w:cs="Tahoma"/>
          <w:i/>
          <w:color w:val="000000"/>
        </w:rPr>
        <w:t xml:space="preserve">U pleit voor terugdringing van bureaucratie. </w:t>
      </w:r>
    </w:p>
    <w:p w14:paraId="6539DD2B" w14:textId="6023F539" w:rsidR="00A4210B" w:rsidRPr="008E147B" w:rsidRDefault="00A4210B" w:rsidP="008E147B">
      <w:pPr>
        <w:widowControl/>
        <w:overflowPunct/>
        <w:ind w:left="644"/>
        <w:textAlignment w:val="auto"/>
        <w:rPr>
          <w:rFonts w:cs="Tahoma"/>
          <w:color w:val="000000"/>
        </w:rPr>
      </w:pPr>
      <w:r w:rsidRPr="008E147B">
        <w:rPr>
          <w:rFonts w:cs="Tahoma"/>
          <w:color w:val="000000"/>
        </w:rPr>
        <w:t xml:space="preserve">Daar zijn </w:t>
      </w:r>
      <w:r w:rsidR="00643403">
        <w:rPr>
          <w:rFonts w:cs="Tahoma"/>
          <w:color w:val="000000"/>
        </w:rPr>
        <w:t>wij</w:t>
      </w:r>
      <w:r w:rsidRPr="008E147B">
        <w:rPr>
          <w:rFonts w:cs="Tahoma"/>
          <w:color w:val="000000"/>
        </w:rPr>
        <w:t xml:space="preserve"> het volledig mee eens. Vermindering van de bureaucratie daar waar mogelijk is een gezamenlijk inspanning.</w:t>
      </w:r>
      <w:r w:rsidR="0059402F" w:rsidRPr="008E147B">
        <w:rPr>
          <w:rFonts w:cs="Tahoma"/>
          <w:color w:val="000000"/>
        </w:rPr>
        <w:t xml:space="preserve"> Wij </w:t>
      </w:r>
      <w:r w:rsidR="004361D3" w:rsidRPr="008E147B">
        <w:rPr>
          <w:rFonts w:cs="Tahoma"/>
          <w:color w:val="000000"/>
        </w:rPr>
        <w:t xml:space="preserve">hebben </w:t>
      </w:r>
      <w:r w:rsidR="0059402F" w:rsidRPr="008E147B">
        <w:rPr>
          <w:rFonts w:cs="Tahoma"/>
          <w:color w:val="000000"/>
        </w:rPr>
        <w:t>de tekst bij paragraaf 2.8 als volgt aangepast: “</w:t>
      </w:r>
      <w:r w:rsidR="00DA7E59" w:rsidRPr="00343478">
        <w:t xml:space="preserve">Zij </w:t>
      </w:r>
      <w:r w:rsidR="004361D3">
        <w:t xml:space="preserve">(de medewerkers van het </w:t>
      </w:r>
      <w:r w:rsidR="00FB786F">
        <w:t>S</w:t>
      </w:r>
      <w:r w:rsidR="004361D3">
        <w:t xml:space="preserve">ociale Wijkteam) </w:t>
      </w:r>
      <w:r w:rsidR="00DA7E59" w:rsidRPr="00343478">
        <w:t>gaan intensief met elkaar samenwerken vanuit sociale wijkteams, dicht bij onze inwoners</w:t>
      </w:r>
      <w:r w:rsidR="00DA7E59">
        <w:t xml:space="preserve"> </w:t>
      </w:r>
      <w:r w:rsidR="00DA7E59" w:rsidRPr="00FB786F">
        <w:t>en met zo min mogelijk bureaucratie</w:t>
      </w:r>
      <w:r w:rsidR="00BC22E6" w:rsidRPr="00FB786F">
        <w:t>.</w:t>
      </w:r>
      <w:r w:rsidR="0059402F" w:rsidRPr="00FB786F">
        <w:t>”</w:t>
      </w:r>
    </w:p>
    <w:p w14:paraId="77E6A949" w14:textId="77777777" w:rsidR="00CE6635" w:rsidRPr="0059402F" w:rsidRDefault="00B86E73" w:rsidP="0059402F">
      <w:pPr>
        <w:tabs>
          <w:tab w:val="left" w:pos="0"/>
          <w:tab w:val="left" w:pos="284"/>
          <w:tab w:val="left" w:pos="568"/>
          <w:tab w:val="left" w:pos="6540"/>
        </w:tabs>
        <w:ind w:left="567" w:hanging="283"/>
        <w:rPr>
          <w:rFonts w:eastAsia="Calibri"/>
          <w:color w:val="FF0000"/>
        </w:rPr>
      </w:pPr>
      <w:r w:rsidRPr="00B86E73">
        <w:rPr>
          <w:rFonts w:eastAsia="Calibri"/>
        </w:rPr>
        <w:tab/>
      </w:r>
      <w:r w:rsidR="00A4210B">
        <w:rPr>
          <w:rFonts w:eastAsia="Calibri"/>
        </w:rPr>
        <w:tab/>
      </w:r>
      <w:r w:rsidR="0059402F" w:rsidRPr="0059402F">
        <w:rPr>
          <w:rFonts w:eastAsia="Calibri"/>
          <w:color w:val="FF0000"/>
        </w:rPr>
        <w:tab/>
      </w:r>
    </w:p>
    <w:p w14:paraId="484B2BA2" w14:textId="77777777" w:rsidR="008E147B" w:rsidRDefault="0059402F" w:rsidP="008E147B">
      <w:pPr>
        <w:pStyle w:val="Lijstalinea"/>
        <w:numPr>
          <w:ilvl w:val="0"/>
          <w:numId w:val="3"/>
        </w:numPr>
        <w:tabs>
          <w:tab w:val="left" w:pos="0"/>
        </w:tabs>
        <w:rPr>
          <w:rFonts w:eastAsia="Calibri"/>
          <w:i/>
        </w:rPr>
      </w:pPr>
      <w:r w:rsidRPr="008E147B">
        <w:rPr>
          <w:rFonts w:eastAsia="Calibri"/>
          <w:i/>
        </w:rPr>
        <w:t xml:space="preserve">U vraagt aandacht voor levensloopbestendige woningen in deze notitie. </w:t>
      </w:r>
    </w:p>
    <w:p w14:paraId="07FB3921" w14:textId="06D5C096" w:rsidR="003A573A" w:rsidRPr="008E147B" w:rsidRDefault="003A573A" w:rsidP="008E147B">
      <w:pPr>
        <w:tabs>
          <w:tab w:val="left" w:pos="0"/>
        </w:tabs>
        <w:ind w:left="644"/>
        <w:rPr>
          <w:rFonts w:eastAsia="Calibri"/>
          <w:i/>
        </w:rPr>
      </w:pPr>
      <w:r w:rsidRPr="008E147B">
        <w:rPr>
          <w:rFonts w:eastAsia="Calibri"/>
        </w:rPr>
        <w:t>In paragraaf 4.10.2 is aandacht voor langer zelfstandig won</w:t>
      </w:r>
      <w:r w:rsidR="00FB786F" w:rsidRPr="008E147B">
        <w:rPr>
          <w:rFonts w:eastAsia="Calibri"/>
        </w:rPr>
        <w:t xml:space="preserve">en in de breedst mogelijke zin. </w:t>
      </w:r>
      <w:r w:rsidRPr="008E147B">
        <w:rPr>
          <w:rFonts w:eastAsia="Calibri"/>
        </w:rPr>
        <w:t xml:space="preserve">Dit vereist bewustwording van inwoners enerzijds om zelf tijdig na te denken over hun woonruimte en omgeving, en anderzijds het scheppen van een passend aanbod voor wonen en zorg. </w:t>
      </w:r>
      <w:r w:rsidR="00FB786F" w:rsidRPr="008E147B">
        <w:rPr>
          <w:rFonts w:eastAsia="Calibri"/>
        </w:rPr>
        <w:t xml:space="preserve">Levensloopbestendig wonen, wat gericht is op ouderen, is een onderdeel van de vraag </w:t>
      </w:r>
      <w:r w:rsidRPr="008E147B">
        <w:rPr>
          <w:rFonts w:eastAsia="Calibri"/>
        </w:rPr>
        <w:t>naar de huisvesting die nodig is voor mensen met een ondersteuningsvraag.</w:t>
      </w:r>
    </w:p>
    <w:p w14:paraId="4BCB6A46" w14:textId="77777777" w:rsidR="0059402F" w:rsidRDefault="0059402F" w:rsidP="00FB786F">
      <w:pPr>
        <w:tabs>
          <w:tab w:val="left" w:pos="0"/>
        </w:tabs>
        <w:ind w:left="567" w:hanging="283"/>
        <w:rPr>
          <w:rFonts w:eastAsia="Calibri"/>
        </w:rPr>
      </w:pPr>
    </w:p>
    <w:p w14:paraId="6BD5E37A" w14:textId="77777777" w:rsidR="008E147B" w:rsidRPr="008E147B" w:rsidRDefault="00627299" w:rsidP="008E147B">
      <w:pPr>
        <w:pStyle w:val="Lijstalinea"/>
        <w:numPr>
          <w:ilvl w:val="0"/>
          <w:numId w:val="3"/>
        </w:numPr>
        <w:tabs>
          <w:tab w:val="left" w:pos="0"/>
        </w:tabs>
        <w:rPr>
          <w:rFonts w:eastAsia="Calibri"/>
          <w:i/>
        </w:rPr>
      </w:pPr>
      <w:r w:rsidRPr="008E147B">
        <w:rPr>
          <w:rFonts w:eastAsia="Calibri"/>
          <w:i/>
        </w:rPr>
        <w:t>U vraagt om een schoolvoorziening in Wijchen voor leerlingen met sociaal emotionele ontwikkelingsproblemen.</w:t>
      </w:r>
      <w:r w:rsidR="000C04BE" w:rsidRPr="008E147B">
        <w:rPr>
          <w:rFonts w:eastAsia="Calibri"/>
          <w:i/>
        </w:rPr>
        <w:t xml:space="preserve"> </w:t>
      </w:r>
    </w:p>
    <w:p w14:paraId="301AB63D" w14:textId="41EC017E" w:rsidR="0059402F" w:rsidRPr="008E147B" w:rsidRDefault="000C04BE" w:rsidP="008E147B">
      <w:pPr>
        <w:tabs>
          <w:tab w:val="left" w:pos="0"/>
        </w:tabs>
        <w:ind w:left="644"/>
        <w:rPr>
          <w:rFonts w:eastAsia="Calibri"/>
        </w:rPr>
      </w:pPr>
      <w:r w:rsidRPr="008E147B">
        <w:rPr>
          <w:rFonts w:eastAsia="Calibri"/>
        </w:rPr>
        <w:t xml:space="preserve">Wij zijn het met u eens dat </w:t>
      </w:r>
      <w:r w:rsidR="004361D3" w:rsidRPr="008E147B">
        <w:rPr>
          <w:rFonts w:eastAsia="Calibri"/>
        </w:rPr>
        <w:t>aandacht voor dit probleem</w:t>
      </w:r>
      <w:r w:rsidRPr="008E147B">
        <w:rPr>
          <w:rFonts w:eastAsia="Calibri"/>
        </w:rPr>
        <w:t>, een plek verdient in het beleidsplan. Wij hebben in paragraaf 6.4 de volgende zin toegevoegd: “</w:t>
      </w:r>
      <w:r w:rsidR="00643403">
        <w:t>Wij</w:t>
      </w:r>
      <w:r w:rsidRPr="00FB786F">
        <w:t xml:space="preserve"> streven ernaar dat </w:t>
      </w:r>
      <w:proofErr w:type="spellStart"/>
      <w:r w:rsidRPr="00FB786F">
        <w:t>Wijchense</w:t>
      </w:r>
      <w:proofErr w:type="spellEnd"/>
      <w:r w:rsidRPr="00FB786F">
        <w:t xml:space="preserve"> kinderen met sociaal emotionele ontwikkelingsproblemen in Wijchen naar school kunnen. </w:t>
      </w:r>
      <w:r w:rsidR="00643403">
        <w:t>Wij</w:t>
      </w:r>
      <w:r w:rsidRPr="00FB786F">
        <w:t xml:space="preserve"> onderzoeken daarom de mogelijkheden voor nieuwe schoolse voorzieningen in Wijchen.”</w:t>
      </w:r>
    </w:p>
    <w:p w14:paraId="0BCE12B6" w14:textId="77777777" w:rsidR="007A4D3D" w:rsidRPr="00B86E73" w:rsidRDefault="007A4D3D" w:rsidP="00B86E73">
      <w:pPr>
        <w:ind w:left="567" w:hanging="283"/>
        <w:rPr>
          <w:rFonts w:eastAsia="Calibri"/>
        </w:rPr>
      </w:pPr>
    </w:p>
    <w:p w14:paraId="02C6CC26" w14:textId="77777777" w:rsidR="008E147B" w:rsidRPr="00643403" w:rsidRDefault="000C04BE" w:rsidP="008E147B">
      <w:pPr>
        <w:pStyle w:val="Lijstalinea"/>
        <w:numPr>
          <w:ilvl w:val="0"/>
          <w:numId w:val="3"/>
        </w:numPr>
        <w:rPr>
          <w:rFonts w:eastAsia="Calibri"/>
          <w:i/>
        </w:rPr>
      </w:pPr>
      <w:r w:rsidRPr="00643403">
        <w:rPr>
          <w:rFonts w:eastAsia="Calibri"/>
          <w:i/>
        </w:rPr>
        <w:t>U vraagt aandacht voor dyslexie of andere leerproblemen naast laaggeletterdheid</w:t>
      </w:r>
      <w:r w:rsidR="000A588D" w:rsidRPr="00643403">
        <w:rPr>
          <w:rFonts w:eastAsia="Calibri"/>
          <w:i/>
        </w:rPr>
        <w:t xml:space="preserve"> in het beleidsplan</w:t>
      </w:r>
      <w:r w:rsidRPr="00643403">
        <w:rPr>
          <w:rFonts w:eastAsia="Calibri"/>
          <w:i/>
        </w:rPr>
        <w:t>.</w:t>
      </w:r>
      <w:r w:rsidR="0038561D" w:rsidRPr="00643403">
        <w:rPr>
          <w:rFonts w:eastAsia="Calibri"/>
          <w:i/>
        </w:rPr>
        <w:t xml:space="preserve"> </w:t>
      </w:r>
    </w:p>
    <w:p w14:paraId="3F393E6F" w14:textId="1F92863A" w:rsidR="007023B8" w:rsidRPr="008E147B" w:rsidRDefault="0038561D" w:rsidP="008E147B">
      <w:pPr>
        <w:ind w:left="644"/>
        <w:rPr>
          <w:rFonts w:eastAsia="Calibri"/>
        </w:rPr>
      </w:pPr>
      <w:r w:rsidRPr="008E147B">
        <w:rPr>
          <w:rFonts w:eastAsia="Calibri"/>
        </w:rPr>
        <w:t>Wij hebben dit opgepakt en paragraaf 4.11 uitgebreid met de volgende tekst: “</w:t>
      </w:r>
      <w:r w:rsidRPr="00FB786F">
        <w:t xml:space="preserve">Het onderwijs is primair verantwoordelijk </w:t>
      </w:r>
      <w:r w:rsidR="000A588D" w:rsidRPr="00FB786F">
        <w:t xml:space="preserve">voor </w:t>
      </w:r>
      <w:r w:rsidRPr="00FB786F">
        <w:t xml:space="preserve">de ontwikkeling van lees- en spellingsvaardigheden. Basisschoolleerlingen krijgen volgens de Jeugdwet specialistische hulp wanneer zij Enkelvoudige Ernstige Dyslexie hebben. Op het voortgezet onderwijs is de school verantwoordelijk voor hulp bij dyslexie. Voor andere leer- en sociale problemen kunnen leerlingen een andere vorm van jeugdhulp krijgen. Ook is laaggeletterdheid een punt van </w:t>
      </w:r>
      <w:r w:rsidRPr="00FB786F">
        <w:lastRenderedPageBreak/>
        <w:t>aandacht voor de beleidsdomeinen (jeugd)zorg, werk en inkomen.”</w:t>
      </w:r>
    </w:p>
    <w:p w14:paraId="121CEE89" w14:textId="77777777" w:rsidR="000C04BE" w:rsidRDefault="000C04BE" w:rsidP="0004647A">
      <w:pPr>
        <w:ind w:left="284"/>
        <w:rPr>
          <w:rFonts w:eastAsia="Calibri"/>
        </w:rPr>
      </w:pPr>
    </w:p>
    <w:p w14:paraId="6DF92B86" w14:textId="77777777" w:rsidR="00643403" w:rsidRDefault="00643403">
      <w:pPr>
        <w:widowControl/>
        <w:overflowPunct/>
        <w:autoSpaceDE/>
        <w:autoSpaceDN/>
        <w:adjustRightInd/>
        <w:textAlignment w:val="auto"/>
        <w:rPr>
          <w:rFonts w:eastAsia="Calibri"/>
          <w:i/>
        </w:rPr>
      </w:pPr>
      <w:r>
        <w:rPr>
          <w:rFonts w:eastAsia="Calibri"/>
          <w:i/>
        </w:rPr>
        <w:br w:type="page"/>
      </w:r>
    </w:p>
    <w:p w14:paraId="61315DED" w14:textId="2DE60FCE" w:rsidR="008E147B" w:rsidRPr="00643403" w:rsidRDefault="00DA7E59" w:rsidP="00643403">
      <w:pPr>
        <w:pStyle w:val="Lijstalinea"/>
        <w:numPr>
          <w:ilvl w:val="0"/>
          <w:numId w:val="3"/>
        </w:numPr>
        <w:rPr>
          <w:rFonts w:eastAsia="Calibri"/>
          <w:i/>
        </w:rPr>
      </w:pPr>
      <w:r w:rsidRPr="00643403">
        <w:rPr>
          <w:rFonts w:eastAsia="Calibri"/>
          <w:i/>
        </w:rPr>
        <w:lastRenderedPageBreak/>
        <w:t xml:space="preserve">U geeft aan dat de zin “hoe minder zorg, hoe beter het leven” voor tweeërlei uitleg vatbaar is. </w:t>
      </w:r>
    </w:p>
    <w:p w14:paraId="7AF7B8CF" w14:textId="68437E8B" w:rsidR="00DA7E59" w:rsidRPr="008E147B" w:rsidRDefault="00DA7E59" w:rsidP="008E147B">
      <w:pPr>
        <w:ind w:left="644"/>
        <w:rPr>
          <w:rFonts w:eastAsia="Calibri"/>
        </w:rPr>
      </w:pPr>
      <w:r w:rsidRPr="008E147B">
        <w:rPr>
          <w:rFonts w:eastAsia="Calibri"/>
        </w:rPr>
        <w:t xml:space="preserve">Bedoeld is dat wanneer zorg écht niet nodig is, het leven beter is. Om alle twijfel weg te nemen hebben </w:t>
      </w:r>
      <w:r w:rsidR="00643403">
        <w:rPr>
          <w:rFonts w:eastAsia="Calibri"/>
        </w:rPr>
        <w:t>wij</w:t>
      </w:r>
      <w:r w:rsidRPr="008E147B">
        <w:rPr>
          <w:rFonts w:eastAsia="Calibri"/>
        </w:rPr>
        <w:t xml:space="preserve"> deze zin geschrapt.</w:t>
      </w:r>
    </w:p>
    <w:p w14:paraId="0C79E280" w14:textId="77777777" w:rsidR="000C04BE" w:rsidRDefault="000C04BE" w:rsidP="0004647A">
      <w:pPr>
        <w:ind w:left="284"/>
        <w:rPr>
          <w:rFonts w:eastAsia="Calibri"/>
        </w:rPr>
      </w:pPr>
    </w:p>
    <w:p w14:paraId="71479D40" w14:textId="77777777" w:rsidR="008E147B" w:rsidRPr="00B86E73" w:rsidRDefault="008E147B" w:rsidP="0004647A">
      <w:pPr>
        <w:ind w:left="284"/>
        <w:rPr>
          <w:rFonts w:eastAsia="Calibri"/>
        </w:rPr>
      </w:pPr>
    </w:p>
    <w:p w14:paraId="3AF3015F" w14:textId="77777777" w:rsidR="007023B8" w:rsidRDefault="00297512" w:rsidP="0004647A">
      <w:pPr>
        <w:ind w:left="284"/>
        <w:rPr>
          <w:rFonts w:eastAsia="Calibri"/>
        </w:rPr>
      </w:pPr>
      <w:r>
        <w:t>Met vriendelijke groet,</w:t>
      </w:r>
    </w:p>
    <w:p w14:paraId="17886E2F" w14:textId="77777777" w:rsidR="00D419BA" w:rsidRDefault="005715BB" w:rsidP="00787972">
      <w:pPr>
        <w:ind w:left="284"/>
      </w:pPr>
    </w:p>
    <w:p w14:paraId="67F7BE4A" w14:textId="77777777" w:rsidR="000A6326" w:rsidRDefault="00297512" w:rsidP="00787972">
      <w:pPr>
        <w:ind w:left="284"/>
      </w:pPr>
      <w:r>
        <w:t>namens burgemeester en wethouders,</w:t>
      </w:r>
    </w:p>
    <w:p w14:paraId="264C0616" w14:textId="77777777" w:rsidR="000A6326" w:rsidRDefault="005715BB" w:rsidP="004F7985"/>
    <w:p w14:paraId="4D922E5E" w14:textId="77777777" w:rsidR="00D21C07" w:rsidRPr="004F7985" w:rsidRDefault="005715BB" w:rsidP="00787972">
      <w:pPr>
        <w:ind w:left="284"/>
      </w:pPr>
    </w:p>
    <w:p w14:paraId="7C09A4B6" w14:textId="77777777" w:rsidR="00496F96" w:rsidRPr="00D83F65" w:rsidRDefault="005715BB" w:rsidP="00D83F65">
      <w:pPr>
        <w:ind w:left="284"/>
      </w:pPr>
    </w:p>
    <w:p w14:paraId="1900CEC9" w14:textId="77777777" w:rsidR="00496F96" w:rsidRPr="00D83F65" w:rsidRDefault="00297512" w:rsidP="00D83F65">
      <w:pPr>
        <w:ind w:left="284"/>
      </w:pPr>
      <w:r>
        <w:t>Adelbert Aveskamp</w:t>
      </w:r>
    </w:p>
    <w:p w14:paraId="4F09A174" w14:textId="77777777" w:rsidR="00496F96" w:rsidRPr="00D83F65" w:rsidRDefault="00297512" w:rsidP="00D83F65">
      <w:pPr>
        <w:ind w:left="284"/>
      </w:pPr>
      <w:r>
        <w:rPr>
          <w:rFonts w:cs="Arial"/>
        </w:rPr>
        <w:t>m</w:t>
      </w:r>
      <w:r w:rsidRPr="00D83F65">
        <w:rPr>
          <w:rFonts w:cs="Arial"/>
        </w:rPr>
        <w:t xml:space="preserve">anager </w:t>
      </w:r>
      <w:r>
        <w:rPr>
          <w:rFonts w:cs="Arial"/>
        </w:rPr>
        <w:t>w</w:t>
      </w:r>
      <w:r w:rsidRPr="00D83F65">
        <w:rPr>
          <w:rFonts w:cs="Arial"/>
        </w:rPr>
        <w:t xml:space="preserve">elzijn, </w:t>
      </w:r>
      <w:r>
        <w:rPr>
          <w:rFonts w:cs="Arial"/>
        </w:rPr>
        <w:t>z</w:t>
      </w:r>
      <w:r w:rsidRPr="00D83F65">
        <w:rPr>
          <w:rFonts w:cs="Arial"/>
        </w:rPr>
        <w:t>org</w:t>
      </w:r>
      <w:r>
        <w:rPr>
          <w:rFonts w:cs="Arial"/>
        </w:rPr>
        <w:t>,</w:t>
      </w:r>
      <w:r w:rsidRPr="00D83F65">
        <w:rPr>
          <w:rFonts w:cs="Arial"/>
        </w:rPr>
        <w:t xml:space="preserve"> </w:t>
      </w:r>
      <w:r>
        <w:rPr>
          <w:rFonts w:cs="Arial"/>
        </w:rPr>
        <w:t>o</w:t>
      </w:r>
      <w:r w:rsidRPr="00D83F65">
        <w:rPr>
          <w:rFonts w:cs="Arial"/>
        </w:rPr>
        <w:t xml:space="preserve">nderwijs en </w:t>
      </w:r>
      <w:r>
        <w:rPr>
          <w:rFonts w:cs="Arial"/>
        </w:rPr>
        <w:t>s</w:t>
      </w:r>
      <w:r w:rsidRPr="00D83F65">
        <w:rPr>
          <w:rFonts w:cs="Arial"/>
        </w:rPr>
        <w:t xml:space="preserve">ociale </w:t>
      </w:r>
      <w:r>
        <w:rPr>
          <w:rFonts w:cs="Arial"/>
        </w:rPr>
        <w:t>z</w:t>
      </w:r>
      <w:r w:rsidRPr="00D83F65">
        <w:rPr>
          <w:rFonts w:cs="Arial"/>
        </w:rPr>
        <w:t>aken</w:t>
      </w:r>
    </w:p>
    <w:p w14:paraId="3F83ADF7" w14:textId="77777777" w:rsidR="007046BE" w:rsidRDefault="005715BB" w:rsidP="0004647A">
      <w:pPr>
        <w:ind w:left="284"/>
        <w:rPr>
          <w:rFonts w:eastAsia="Calibri"/>
        </w:rPr>
      </w:pPr>
    </w:p>
    <w:p w14:paraId="39B5B9DE" w14:textId="77777777" w:rsidR="007046BE" w:rsidRPr="007F1CD3" w:rsidRDefault="005715BB" w:rsidP="00674E2D">
      <w:pPr>
        <w:rPr>
          <w:rFonts w:eastAsia="Calibri"/>
        </w:rPr>
      </w:pPr>
    </w:p>
    <w:sectPr w:rsidR="007046BE" w:rsidRPr="007F1CD3" w:rsidSect="0036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021" w:bottom="1021" w:left="1134" w:header="567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784C" w14:textId="77777777" w:rsidR="005715BB" w:rsidRDefault="005715BB">
      <w:r>
        <w:separator/>
      </w:r>
    </w:p>
  </w:endnote>
  <w:endnote w:type="continuationSeparator" w:id="0">
    <w:p w14:paraId="225FFE60" w14:textId="77777777" w:rsidR="005715BB" w:rsidRDefault="005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Gothic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BellGothic Blk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7229" w14:textId="77777777" w:rsidR="00E85C1E" w:rsidRDefault="005715B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83A4" w14:textId="77777777" w:rsidR="00E50A5E" w:rsidRDefault="00297512" w:rsidP="00E50A5E">
    <w:pPr>
      <w:pStyle w:val="Voettekst"/>
      <w:ind w:right="-596"/>
      <w:jc w:val="center"/>
    </w:pPr>
    <w:r>
      <w:tab/>
      <w:t xml:space="preserve"> 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50BB9CE" wp14:editId="7DE3D492">
          <wp:extent cx="381000" cy="76200"/>
          <wp:effectExtent l="0" t="0" r="0" b="0"/>
          <wp:docPr id="1" name="Afbeelding 3" descr="Beschrijving: balk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balk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40685" w14:textId="77777777" w:rsidR="00E50A5E" w:rsidRDefault="005715B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D222" w14:textId="77777777" w:rsidR="00F14DF4" w:rsidRDefault="005715BB" w:rsidP="00F14DF4">
    <w:pPr>
      <w:pStyle w:val="Voettekst"/>
      <w:tabs>
        <w:tab w:val="clear" w:pos="4320"/>
        <w:tab w:val="clear" w:pos="8640"/>
        <w:tab w:val="left" w:pos="735"/>
        <w:tab w:val="left" w:pos="8364"/>
      </w:tabs>
      <w:ind w:right="-454" w:hanging="1134"/>
    </w:pPr>
  </w:p>
  <w:p w14:paraId="29041262" w14:textId="77777777" w:rsidR="00F14DF4" w:rsidRPr="00274EBF" w:rsidRDefault="00297512" w:rsidP="00F14DF4">
    <w:pPr>
      <w:pStyle w:val="Voettekst"/>
      <w:tabs>
        <w:tab w:val="clear" w:pos="4320"/>
        <w:tab w:val="clear" w:pos="8640"/>
        <w:tab w:val="left" w:pos="735"/>
        <w:tab w:val="left" w:pos="8364"/>
      </w:tabs>
      <w:ind w:right="-454" w:hanging="1134"/>
      <w:rPr>
        <w:rFonts w:ascii="BellGothic Blk BT" w:hAnsi="BellGothic Blk BT"/>
        <w:color w:val="FF0000"/>
        <w:sz w:val="18"/>
        <w:szCs w:val="18"/>
      </w:rPr>
    </w:pPr>
    <w:r>
      <w:t xml:space="preserve">       </w:t>
    </w:r>
    <w:r>
      <w:rPr>
        <w:noProof/>
      </w:rPr>
      <w:drawing>
        <wp:inline distT="0" distB="0" distL="0" distR="0" wp14:anchorId="0E0CF3ED" wp14:editId="21F68937">
          <wp:extent cx="381000" cy="76200"/>
          <wp:effectExtent l="0" t="0" r="0" b="0"/>
          <wp:docPr id="2" name="Afbeelding 5" descr="Beschrijving: Beschrijving: balk 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Beschrijving: Beschrijving: balk 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                                                                                                                        </w:t>
    </w:r>
    <w:r w:rsidRPr="0031585A">
      <w:rPr>
        <w:rFonts w:ascii="BellGothic Blk BT" w:hAnsi="BellGothic Blk BT"/>
        <w:color w:val="F30000"/>
        <w:sz w:val="18"/>
        <w:szCs w:val="18"/>
      </w:rPr>
      <w:t>www.wijchen.nl</w:t>
    </w:r>
  </w:p>
  <w:p w14:paraId="1C41FDA4" w14:textId="77777777" w:rsidR="00F14DF4" w:rsidRDefault="005715B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83A8" w14:textId="77777777" w:rsidR="005715BB" w:rsidRDefault="005715BB">
      <w:r>
        <w:separator/>
      </w:r>
    </w:p>
  </w:footnote>
  <w:footnote w:type="continuationSeparator" w:id="0">
    <w:p w14:paraId="1B14FD35" w14:textId="77777777" w:rsidR="005715BB" w:rsidRDefault="0057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3692" w14:textId="77777777" w:rsidR="00E273AE" w:rsidRDefault="0029751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C82C26" w14:textId="77777777" w:rsidR="00E273AE" w:rsidRDefault="005715B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81CE" w14:textId="77777777" w:rsidR="00E273AE" w:rsidRDefault="00297512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C78EC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4202B6F1" w14:textId="77777777" w:rsidR="00E273AE" w:rsidRDefault="005715B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80"/>
      <w:gridCol w:w="1984"/>
    </w:tblGrid>
    <w:tr w:rsidR="00B52F36" w14:paraId="259EAF5F" w14:textId="77777777" w:rsidTr="00F14DF4">
      <w:tc>
        <w:tcPr>
          <w:tcW w:w="10064" w:type="dxa"/>
          <w:gridSpan w:val="2"/>
          <w:shd w:val="clear" w:color="auto" w:fill="auto"/>
        </w:tcPr>
        <w:p w14:paraId="51A798D3" w14:textId="77777777" w:rsidR="00627070" w:rsidRDefault="00297512" w:rsidP="004E5B1C">
          <w:pPr>
            <w:ind w:left="567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5EE2D8" wp14:editId="5B315168">
                <wp:simplePos x="0" y="0"/>
                <wp:positionH relativeFrom="column">
                  <wp:posOffset>4732020</wp:posOffset>
                </wp:positionH>
                <wp:positionV relativeFrom="paragraph">
                  <wp:posOffset>1270</wp:posOffset>
                </wp:positionV>
                <wp:extent cx="1374775" cy="1009015"/>
                <wp:effectExtent l="0" t="0" r="0" b="635"/>
                <wp:wrapSquare wrapText="bothSides"/>
                <wp:docPr id="1026" name="Afbeelding 1026" descr="Wapen nieuw HR 50%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6" descr="Wapen nieuw HR 50%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77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                                     </w:t>
          </w:r>
        </w:p>
      </w:tc>
    </w:tr>
    <w:tr w:rsidR="00B52F36" w14:paraId="10A8868A" w14:textId="77777777" w:rsidTr="0014117F">
      <w:tc>
        <w:tcPr>
          <w:tcW w:w="8080" w:type="dxa"/>
          <w:shd w:val="clear" w:color="auto" w:fill="auto"/>
        </w:tcPr>
        <w:p w14:paraId="53BA8562" w14:textId="77777777" w:rsidR="00944C8A" w:rsidRDefault="005715BB" w:rsidP="004E5B1C">
          <w:pPr>
            <w:ind w:left="567"/>
          </w:pPr>
        </w:p>
        <w:p w14:paraId="359BF172" w14:textId="77777777" w:rsidR="00944C8A" w:rsidRDefault="005715BB" w:rsidP="004E5B1C">
          <w:pPr>
            <w:ind w:left="567"/>
          </w:pPr>
        </w:p>
        <w:p w14:paraId="3A8A6B05" w14:textId="77777777" w:rsidR="00627070" w:rsidRPr="006D4163" w:rsidRDefault="00297512" w:rsidP="004E5B1C">
          <w:pPr>
            <w:ind w:left="284"/>
          </w:pPr>
          <w:r>
            <w:t xml:space="preserve">Aan de </w:t>
          </w:r>
          <w:proofErr w:type="spellStart"/>
          <w:r>
            <w:t>Wmo</w:t>
          </w:r>
          <w:proofErr w:type="spellEnd"/>
          <w:r>
            <w:t>-raad</w:t>
          </w:r>
        </w:p>
        <w:p w14:paraId="6B387907" w14:textId="77777777" w:rsidR="00B52F36" w:rsidRDefault="00297512" w:rsidP="004E5B1C">
          <w:pPr>
            <w:ind w:left="284"/>
            <w:rPr>
              <w:bdr w:val="nil"/>
            </w:rPr>
          </w:pPr>
          <w:proofErr w:type="spellStart"/>
          <w:r>
            <w:t>Ta.v</w:t>
          </w:r>
          <w:proofErr w:type="spellEnd"/>
          <w:r>
            <w:t>. de voorzitter, dhr. H.B.J. Grootveld</w:t>
          </w:r>
        </w:p>
        <w:p w14:paraId="7087F60E" w14:textId="77777777" w:rsidR="001F3B18" w:rsidRPr="006D4163" w:rsidRDefault="00297512" w:rsidP="004E5B1C">
          <w:pPr>
            <w:ind w:left="284"/>
          </w:pPr>
          <w:r>
            <w:t xml:space="preserve">p/a </w:t>
          </w:r>
          <w:proofErr w:type="spellStart"/>
          <w:r>
            <w:t>Kraaijenberg</w:t>
          </w:r>
          <w:proofErr w:type="spellEnd"/>
          <w:r>
            <w:t xml:space="preserve"> 9304</w:t>
          </w:r>
        </w:p>
        <w:p w14:paraId="2AF7624F" w14:textId="77777777" w:rsidR="001F3B18" w:rsidRPr="006D4163" w:rsidRDefault="00297512" w:rsidP="001C7942">
          <w:pPr>
            <w:ind w:left="284"/>
            <w:rPr>
              <w:caps/>
            </w:rPr>
          </w:pPr>
          <w:r>
            <w:t>6601 PG</w:t>
          </w:r>
          <w:r w:rsidRPr="006D4163">
            <w:t xml:space="preserve">  </w:t>
          </w:r>
          <w:r>
            <w:rPr>
              <w:caps/>
            </w:rPr>
            <w:t>Wijchen</w:t>
          </w:r>
        </w:p>
        <w:p w14:paraId="6F8347D7" w14:textId="77777777" w:rsidR="001F3B18" w:rsidRPr="006D4163" w:rsidRDefault="005715BB" w:rsidP="00F14DF4">
          <w:pPr>
            <w:ind w:left="567" w:right="-283"/>
          </w:pPr>
        </w:p>
      </w:tc>
      <w:tc>
        <w:tcPr>
          <w:tcW w:w="1984" w:type="dxa"/>
          <w:shd w:val="clear" w:color="auto" w:fill="auto"/>
        </w:tcPr>
        <w:p w14:paraId="1A67E677" w14:textId="77777777" w:rsidR="00F14DF4" w:rsidRPr="0031585A" w:rsidRDefault="00297512" w:rsidP="00F14DF4">
          <w:pPr>
            <w:spacing w:after="200"/>
            <w:ind w:left="-142"/>
            <w:rPr>
              <w:rFonts w:ascii="BellGothic BT" w:hAnsi="BellGothic BT"/>
              <w:color w:val="747373"/>
              <w:sz w:val="18"/>
              <w:szCs w:val="18"/>
            </w:rPr>
          </w:pPr>
          <w:r>
            <w:rPr>
              <w:rFonts w:ascii="BellGothic BT" w:hAnsi="BellGothic BT"/>
              <w:color w:val="B2B2B2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Postbus 9000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br/>
          </w:r>
          <w:r>
            <w:rPr>
              <w:rFonts w:ascii="BellGothic BT" w:hAnsi="BellGothic BT"/>
              <w:color w:val="747373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6600 HA Wijchen</w:t>
          </w:r>
        </w:p>
        <w:p w14:paraId="1F011150" w14:textId="77777777" w:rsidR="00F14DF4" w:rsidRPr="0031585A" w:rsidRDefault="00297512" w:rsidP="00F14DF4">
          <w:pPr>
            <w:spacing w:after="200"/>
            <w:ind w:left="-142"/>
            <w:rPr>
              <w:rFonts w:ascii="BellGothic BT" w:hAnsi="BellGothic BT"/>
              <w:color w:val="747373"/>
              <w:sz w:val="18"/>
              <w:szCs w:val="18"/>
            </w:rPr>
          </w:pPr>
          <w:r>
            <w:rPr>
              <w:rFonts w:ascii="BellGothic BT" w:hAnsi="BellGothic BT"/>
              <w:color w:val="747373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Bezoekadres: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br/>
          </w:r>
          <w:r>
            <w:rPr>
              <w:rFonts w:ascii="BellGothic BT" w:hAnsi="BellGothic BT"/>
              <w:color w:val="747373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Kasteellaan 22 -24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br/>
          </w:r>
          <w:r>
            <w:rPr>
              <w:rFonts w:ascii="BellGothic BT" w:hAnsi="BellGothic BT"/>
              <w:color w:val="747373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6602 DE Wijchen</w:t>
          </w:r>
        </w:p>
        <w:p w14:paraId="0701F8BE" w14:textId="77777777" w:rsidR="00F14DF4" w:rsidRPr="0031585A" w:rsidRDefault="00297512" w:rsidP="00F14DF4">
          <w:pPr>
            <w:ind w:left="-142"/>
            <w:rPr>
              <w:color w:val="747373"/>
              <w:sz w:val="16"/>
              <w:szCs w:val="16"/>
            </w:rPr>
          </w:pPr>
          <w:r>
            <w:rPr>
              <w:rFonts w:ascii="BellGothic BT" w:hAnsi="BellGothic BT"/>
              <w:b/>
              <w:color w:val="747373"/>
              <w:sz w:val="18"/>
              <w:szCs w:val="18"/>
            </w:rPr>
            <w:t xml:space="preserve">          t</w:t>
          </w:r>
          <w:r w:rsidRPr="0031585A">
            <w:rPr>
              <w:rFonts w:ascii="BellGothic BT" w:hAnsi="BellGothic BT"/>
              <w:b/>
              <w:color w:val="747373"/>
              <w:sz w:val="18"/>
              <w:szCs w:val="18"/>
            </w:rPr>
            <w:t xml:space="preserve">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 xml:space="preserve"> 024 751 71 11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br/>
          </w:r>
          <w:r>
            <w:rPr>
              <w:rFonts w:ascii="BellGothic BT" w:hAnsi="BellGothic BT"/>
              <w:color w:val="747373"/>
              <w:sz w:val="18"/>
              <w:szCs w:val="18"/>
            </w:rPr>
            <w:t xml:space="preserve">         </w:t>
          </w:r>
          <w:r w:rsidRPr="0031585A">
            <w:rPr>
              <w:rFonts w:ascii="BellGothic BT" w:hAnsi="BellGothic BT"/>
              <w:color w:val="747373"/>
              <w:sz w:val="18"/>
              <w:szCs w:val="18"/>
            </w:rPr>
            <w:t>gemeente@wijchen.nl</w:t>
          </w:r>
        </w:p>
        <w:p w14:paraId="71B039DB" w14:textId="77777777" w:rsidR="00627070" w:rsidRPr="006D4163" w:rsidRDefault="005715BB" w:rsidP="004E5B1C">
          <w:pPr>
            <w:ind w:left="58" w:hanging="58"/>
            <w:jc w:val="right"/>
          </w:pPr>
        </w:p>
      </w:tc>
    </w:tr>
  </w:tbl>
  <w:p w14:paraId="2C3E18E7" w14:textId="77777777" w:rsidR="00E273AE" w:rsidRPr="005C0B07" w:rsidRDefault="005715BB" w:rsidP="004E5B1C">
    <w:pPr>
      <w:pStyle w:val="Koptekst"/>
      <w:ind w:left="567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6"/>
      <w:gridCol w:w="284"/>
      <w:gridCol w:w="5362"/>
    </w:tblGrid>
    <w:tr w:rsidR="00B52F36" w14:paraId="536623AF" w14:textId="77777777" w:rsidTr="008D0EC2">
      <w:trPr>
        <w:trHeight w:val="20"/>
      </w:trPr>
      <w:tc>
        <w:tcPr>
          <w:tcW w:w="1706" w:type="dxa"/>
          <w:shd w:val="clear" w:color="auto" w:fill="auto"/>
        </w:tcPr>
        <w:p w14:paraId="654E154E" w14:textId="77777777" w:rsidR="005F53C3" w:rsidRDefault="00297512" w:rsidP="009156C5">
          <w:pPr>
            <w:ind w:left="284"/>
          </w:pPr>
          <w:r w:rsidRPr="006D4163">
            <w:t>Wijchen</w:t>
          </w:r>
        </w:p>
        <w:p w14:paraId="7F9444CC" w14:textId="77777777" w:rsidR="009156C5" w:rsidRDefault="00297512" w:rsidP="0014117F">
          <w:pPr>
            <w:ind w:left="284"/>
          </w:pPr>
          <w:r>
            <w:t>Betreft</w:t>
          </w:r>
        </w:p>
        <w:p w14:paraId="762042C9" w14:textId="77777777" w:rsidR="009156C5" w:rsidRDefault="00297512" w:rsidP="009156C5">
          <w:pPr>
            <w:ind w:left="284"/>
          </w:pPr>
          <w:r>
            <w:t>Informatie</w:t>
          </w:r>
        </w:p>
        <w:p w14:paraId="4EAF22D0" w14:textId="77777777" w:rsidR="009156C5" w:rsidRPr="006D4163" w:rsidRDefault="00297512" w:rsidP="009156C5">
          <w:pPr>
            <w:ind w:left="284"/>
          </w:pPr>
          <w:r>
            <w:t>Verzonden</w:t>
          </w:r>
        </w:p>
      </w:tc>
      <w:tc>
        <w:tcPr>
          <w:tcW w:w="284" w:type="dxa"/>
          <w:shd w:val="clear" w:color="auto" w:fill="auto"/>
        </w:tcPr>
        <w:p w14:paraId="2FD760E7" w14:textId="77777777" w:rsidR="005F53C3" w:rsidRDefault="00297512" w:rsidP="009156C5">
          <w:r w:rsidRPr="006D4163">
            <w:t>:</w:t>
          </w:r>
        </w:p>
        <w:p w14:paraId="74AD4180" w14:textId="77777777" w:rsidR="009156C5" w:rsidRDefault="00297512" w:rsidP="009156C5">
          <w:r>
            <w:t>:</w:t>
          </w:r>
        </w:p>
        <w:p w14:paraId="35B6C58F" w14:textId="77777777" w:rsidR="009156C5" w:rsidRDefault="00297512" w:rsidP="009156C5">
          <w:r>
            <w:t>:</w:t>
          </w:r>
        </w:p>
        <w:p w14:paraId="3FC5D4BE" w14:textId="77777777" w:rsidR="009156C5" w:rsidRPr="006D4163" w:rsidRDefault="00297512" w:rsidP="009156C5">
          <w:r>
            <w:t xml:space="preserve">: </w:t>
          </w:r>
        </w:p>
      </w:tc>
      <w:tc>
        <w:tcPr>
          <w:tcW w:w="0" w:type="auto"/>
          <w:shd w:val="clear" w:color="auto" w:fill="auto"/>
        </w:tcPr>
        <w:p w14:paraId="237F560A" w14:textId="77777777" w:rsidR="005F53C3" w:rsidRDefault="00297512" w:rsidP="009156C5">
          <w:r>
            <w:t xml:space="preserve">31 maart 2016 / </w:t>
          </w:r>
        </w:p>
        <w:p w14:paraId="67148F61" w14:textId="77777777" w:rsidR="009156C5" w:rsidRDefault="00297512" w:rsidP="009156C5">
          <w:r>
            <w:t xml:space="preserve">Beleidsplan </w:t>
          </w:r>
          <w:proofErr w:type="spellStart"/>
          <w:r>
            <w:t>Wmo</w:t>
          </w:r>
          <w:proofErr w:type="spellEnd"/>
          <w:r>
            <w:t xml:space="preserve"> Jeugd Gezondheid 2016 - 2019 </w:t>
          </w:r>
        </w:p>
        <w:p w14:paraId="1ACD5C99" w14:textId="77777777" w:rsidR="00E652E7" w:rsidRPr="00757237" w:rsidRDefault="00297512" w:rsidP="00E85C1E">
          <w:r>
            <w:t>Nicoline Beck</w:t>
          </w:r>
          <w:r w:rsidRPr="00757237">
            <w:t xml:space="preserve">, </w:t>
          </w:r>
          <w:r w:rsidRPr="0014117F">
            <w:rPr>
              <w:b/>
            </w:rPr>
            <w:t>t</w:t>
          </w:r>
          <w:r w:rsidRPr="00757237">
            <w:t xml:space="preserve"> </w:t>
          </w:r>
          <w:r>
            <w:t xml:space="preserve">024 751 73 42, </w:t>
          </w:r>
          <w:r>
            <w:rPr>
              <w:b/>
            </w:rPr>
            <w:t>e</w:t>
          </w:r>
          <w:r>
            <w:t xml:space="preserve"> n.beck@wijchen.nl </w:t>
          </w:r>
        </w:p>
      </w:tc>
    </w:tr>
  </w:tbl>
  <w:p w14:paraId="1073E311" w14:textId="77777777" w:rsidR="005F53C3" w:rsidRPr="00627070" w:rsidRDefault="005715BB" w:rsidP="004E5B1C">
    <w:pPr>
      <w:pStyle w:val="Koptekst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0B8C"/>
    <w:multiLevelType w:val="hybridMultilevel"/>
    <w:tmpl w:val="222A10FC"/>
    <w:lvl w:ilvl="0" w:tplc="FD5C4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E53E22"/>
    <w:multiLevelType w:val="hybridMultilevel"/>
    <w:tmpl w:val="DDAA5088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65E4CBE"/>
    <w:multiLevelType w:val="hybridMultilevel"/>
    <w:tmpl w:val="56602F4A"/>
    <w:lvl w:ilvl="0" w:tplc="FD5C4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6"/>
    <w:rsid w:val="000223C0"/>
    <w:rsid w:val="000A588D"/>
    <w:rsid w:val="000C04BE"/>
    <w:rsid w:val="00160A2D"/>
    <w:rsid w:val="00254151"/>
    <w:rsid w:val="00297512"/>
    <w:rsid w:val="0038561D"/>
    <w:rsid w:val="003A573A"/>
    <w:rsid w:val="004107FB"/>
    <w:rsid w:val="004361D3"/>
    <w:rsid w:val="004757AC"/>
    <w:rsid w:val="005715BB"/>
    <w:rsid w:val="0059402F"/>
    <w:rsid w:val="00627299"/>
    <w:rsid w:val="00643403"/>
    <w:rsid w:val="0065360B"/>
    <w:rsid w:val="00653F0E"/>
    <w:rsid w:val="00673368"/>
    <w:rsid w:val="00674E2D"/>
    <w:rsid w:val="007A4D3D"/>
    <w:rsid w:val="008C78EC"/>
    <w:rsid w:val="008E147B"/>
    <w:rsid w:val="009707AD"/>
    <w:rsid w:val="009E3878"/>
    <w:rsid w:val="00A4210B"/>
    <w:rsid w:val="00B52F36"/>
    <w:rsid w:val="00B86E73"/>
    <w:rsid w:val="00BC22E6"/>
    <w:rsid w:val="00CE6635"/>
    <w:rsid w:val="00DA7E59"/>
    <w:rsid w:val="00E063D6"/>
    <w:rsid w:val="00ED7EBD"/>
    <w:rsid w:val="00EF2020"/>
    <w:rsid w:val="00FB786F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31C3"/>
  <w15:docId w15:val="{25DED675-E33D-48DE-8197-D8D0221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45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Arial" w:hAnsi="Arial"/>
      <w:sz w:val="22"/>
    </w:rPr>
  </w:style>
  <w:style w:type="paragraph" w:styleId="Voettekst">
    <w:name w:val="footer"/>
    <w:basedOn w:val="Standaard"/>
    <w:rsid w:val="00785AD9"/>
    <w:pPr>
      <w:tabs>
        <w:tab w:val="center" w:pos="4320"/>
        <w:tab w:val="right" w:pos="8640"/>
      </w:tabs>
    </w:pPr>
  </w:style>
  <w:style w:type="character" w:styleId="Regelnummer">
    <w:name w:val="line number"/>
    <w:rPr>
      <w:rFonts w:ascii="Arial" w:hAnsi="Arial"/>
    </w:rPr>
  </w:style>
  <w:style w:type="character" w:styleId="Verwijzingopmerking">
    <w:name w:val="annotation reference"/>
    <w:semiHidden/>
    <w:rPr>
      <w:rFonts w:ascii="Arial" w:hAnsi="Arial"/>
      <w:sz w:val="16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character" w:styleId="Voetnootmarkering">
    <w:name w:val="footnote reference"/>
    <w:semiHidden/>
    <w:rPr>
      <w:rFonts w:ascii="Arial" w:hAnsi="Arial"/>
      <w:vertAlign w:val="superscript"/>
    </w:rPr>
  </w:style>
  <w:style w:type="table" w:styleId="Tabelraster">
    <w:name w:val="Table Grid"/>
    <w:basedOn w:val="Standaardtabel"/>
    <w:rsid w:val="00D7255A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60A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0A2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5CCE-E2B7-4D5D-82C9-F57A343D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Gemeentekantoor</vt:lpstr>
      <vt:lpstr>Gemeentekantoor</vt:lpstr>
    </vt:vector>
  </TitlesOfParts>
  <Company>Gemeente Wijchen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Gemeentekantoor</dc:title>
  <dc:creator>Peter Braam</dc:creator>
  <cp:lastModifiedBy>Gerard Wesseling</cp:lastModifiedBy>
  <cp:revision>2</cp:revision>
  <dcterms:created xsi:type="dcterms:W3CDTF">2016-06-17T17:34:00Z</dcterms:created>
  <dcterms:modified xsi:type="dcterms:W3CDTF">2016-06-17T17:34:00Z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